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55" w:rsidRDefault="00456C5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56C55" w:rsidRDefault="00456C55">
      <w:pPr>
        <w:pStyle w:val="newncpi"/>
        <w:ind w:firstLine="0"/>
        <w:jc w:val="center"/>
      </w:pPr>
      <w:r>
        <w:rPr>
          <w:rStyle w:val="datepr"/>
        </w:rPr>
        <w:t>27 декабря 2007 г.</w:t>
      </w:r>
      <w:r>
        <w:rPr>
          <w:rStyle w:val="number"/>
        </w:rPr>
        <w:t xml:space="preserve"> № 1829</w:t>
      </w:r>
    </w:p>
    <w:p w:rsidR="00456C55" w:rsidRDefault="00456C55">
      <w:pPr>
        <w:pStyle w:val="title"/>
      </w:pPr>
      <w:r>
        <w:t>Об автоматизированной информационной системе «Взаимодействие»</w:t>
      </w:r>
    </w:p>
    <w:p w:rsidR="00456C55" w:rsidRPr="00456C55" w:rsidRDefault="00456C55">
      <w:pPr>
        <w:pStyle w:val="changei"/>
        <w:rPr>
          <w:sz w:val="20"/>
          <w:szCs w:val="20"/>
        </w:rPr>
      </w:pPr>
      <w:r w:rsidRPr="00456C55">
        <w:rPr>
          <w:sz w:val="20"/>
          <w:szCs w:val="20"/>
        </w:rPr>
        <w:t>Изменения и дополнения:</w:t>
      </w:r>
    </w:p>
    <w:p w:rsidR="00456C55" w:rsidRPr="00456C55" w:rsidRDefault="00456C55">
      <w:pPr>
        <w:pStyle w:val="changeadd"/>
        <w:rPr>
          <w:sz w:val="20"/>
          <w:szCs w:val="20"/>
        </w:rPr>
      </w:pPr>
      <w:r w:rsidRPr="00456C55">
        <w:rPr>
          <w:sz w:val="20"/>
          <w:szCs w:val="20"/>
        </w:rPr>
        <w:t>Постановление Совета Министров Республики Беларусь от 22 февраля 2008 г. № 255 (Национальный реестр правовых актов Республики Беларусь, 2008 г., № 53, 5/26853) &lt;C20800255&gt;;</w:t>
      </w:r>
    </w:p>
    <w:p w:rsidR="00456C55" w:rsidRPr="00456C55" w:rsidRDefault="00456C55">
      <w:pPr>
        <w:pStyle w:val="changeadd"/>
        <w:rPr>
          <w:sz w:val="20"/>
          <w:szCs w:val="20"/>
        </w:rPr>
      </w:pPr>
      <w:r w:rsidRPr="00456C55">
        <w:rPr>
          <w:sz w:val="20"/>
          <w:szCs w:val="20"/>
        </w:rPr>
        <w:t>Постановление Совета Министров Республики Беларусь от 2 февраля 2009 г. № 141 (Национальный реестр правовых актов Республики Беларусь, 2009 г., № 41, 5/29263) &lt;C20900141&gt;;</w:t>
      </w:r>
    </w:p>
    <w:p w:rsidR="00456C55" w:rsidRPr="00456C55" w:rsidRDefault="00456C55">
      <w:pPr>
        <w:pStyle w:val="changeadd"/>
        <w:rPr>
          <w:sz w:val="20"/>
          <w:szCs w:val="20"/>
        </w:rPr>
      </w:pPr>
      <w:r w:rsidRPr="00456C55">
        <w:rPr>
          <w:sz w:val="20"/>
          <w:szCs w:val="20"/>
        </w:rPr>
        <w:t>Постановление Совета Министров Республики Беларусь от 13 июля 2009 г. № 932 (Национальный реестр правовых актов Республики Беларусь, 2009 г., № 174, 5/30194) &lt;C20900932&gt;;</w:t>
      </w:r>
    </w:p>
    <w:p w:rsidR="00456C55" w:rsidRPr="00456C55" w:rsidRDefault="00456C55">
      <w:pPr>
        <w:pStyle w:val="changeadd"/>
        <w:rPr>
          <w:sz w:val="20"/>
          <w:szCs w:val="20"/>
        </w:rPr>
      </w:pPr>
      <w:r w:rsidRPr="00456C55">
        <w:rPr>
          <w:sz w:val="20"/>
          <w:szCs w:val="20"/>
        </w:rPr>
        <w:t>Постановление Совета Министров Республики Беларусь от 3 июня 2010 г. № 858 (Национальный реестр правовых актов Республики Беларусь, 2010 г., № 136, 5/31977) &lt;C21000858&gt;;</w:t>
      </w:r>
    </w:p>
    <w:p w:rsidR="00456C55" w:rsidRPr="00456C55" w:rsidRDefault="00456C55">
      <w:pPr>
        <w:pStyle w:val="changeadd"/>
        <w:rPr>
          <w:sz w:val="20"/>
          <w:szCs w:val="20"/>
        </w:rPr>
      </w:pPr>
      <w:r w:rsidRPr="00456C55">
        <w:rPr>
          <w:sz w:val="20"/>
          <w:szCs w:val="20"/>
        </w:rPr>
        <w:t>Постановление Совета Министров Республики Беларусь от 16 марта 2011 г. № 331 (Национальный реестр правовых актов Республики Беларусь, 2011 г., № 35, 5/33495) &lt;C21100331&gt;;</w:t>
      </w:r>
      <w:bookmarkStart w:id="0" w:name="_GoBack"/>
      <w:bookmarkEnd w:id="0"/>
    </w:p>
    <w:p w:rsidR="00456C55" w:rsidRPr="00456C55" w:rsidRDefault="00456C55">
      <w:pPr>
        <w:pStyle w:val="changeadd"/>
        <w:rPr>
          <w:sz w:val="20"/>
          <w:szCs w:val="20"/>
        </w:rPr>
      </w:pPr>
      <w:r w:rsidRPr="00456C55">
        <w:rPr>
          <w:sz w:val="20"/>
          <w:szCs w:val="20"/>
        </w:rPr>
        <w:t>Постановление Совета Министров Республики Беларусь от 15 мая 2012 г. № 449 (Национальный реестр правовых актов Республики Беларусь, 2012 г., № 57, 5/35702) &lt;C21200449&gt;;</w:t>
      </w:r>
    </w:p>
    <w:p w:rsidR="00456C55" w:rsidRDefault="00456C55">
      <w:pPr>
        <w:pStyle w:val="changeadd"/>
      </w:pPr>
      <w:r w:rsidRPr="00456C55">
        <w:rPr>
          <w:sz w:val="20"/>
          <w:szCs w:val="20"/>
        </w:rPr>
        <w:t>Постановление Совета Министров Республики Беларусь от 4 августа 2017 г. № 584 (Национальный правовой Интернет-портал Республики Беларусь, 11.08.2017, 5/44033) &lt;C21700584</w:t>
      </w:r>
      <w:r>
        <w:t>&gt;</w:t>
      </w:r>
    </w:p>
    <w:p w:rsidR="00456C55" w:rsidRDefault="00456C55">
      <w:pPr>
        <w:pStyle w:val="preamble"/>
      </w:pPr>
      <w:r>
        <w:t> </w:t>
      </w:r>
    </w:p>
    <w:p w:rsidR="00456C55" w:rsidRDefault="00456C55">
      <w:pPr>
        <w:pStyle w:val="preamble"/>
      </w:pPr>
      <w:r>
        <w:t>Совет Министров Республики Беларусь ПОСТАНОВЛЯЕТ:</w:t>
      </w:r>
    </w:p>
    <w:p w:rsidR="00456C55" w:rsidRDefault="00456C55">
      <w:pPr>
        <w:pStyle w:val="point"/>
      </w:pPr>
      <w:r>
        <w:t>1. Исключен.</w:t>
      </w:r>
    </w:p>
    <w:p w:rsidR="00456C55" w:rsidRDefault="00456C55">
      <w:pPr>
        <w:pStyle w:val="point"/>
      </w:pPr>
      <w:r>
        <w:t>2. Утвердить прилагаемое Положение об автоматизированной информационной системе «Взаимодействие».</w:t>
      </w:r>
    </w:p>
    <w:p w:rsidR="00456C55" w:rsidRDefault="00456C55">
      <w:pPr>
        <w:pStyle w:val="point"/>
      </w:pPr>
      <w:r>
        <w:t>3. Министерству юстиции до 1 января 2008 г.:</w:t>
      </w:r>
    </w:p>
    <w:p w:rsidR="00456C55" w:rsidRDefault="00456C55">
      <w:pPr>
        <w:pStyle w:val="underpoint"/>
      </w:pPr>
      <w:r>
        <w:t>3.1. ввести в эксплуатацию автоматизированную информационную систему «Взаимодействие»;</w:t>
      </w:r>
    </w:p>
    <w:p w:rsidR="00456C55" w:rsidRDefault="00456C55">
      <w:pPr>
        <w:pStyle w:val="underpoint"/>
      </w:pPr>
      <w:r>
        <w:t>3.2. оснастить рабочие места участников автоматизированной информационной системы «Взаимодействие» необходимым программным обеспечением, устройствами чтения смарт-карт для работы в названной системе и выполнить иные необходимые процедуры по ее вводу в действие.</w:t>
      </w:r>
    </w:p>
    <w:p w:rsidR="00456C55" w:rsidRDefault="00456C55">
      <w:pPr>
        <w:pStyle w:val="point"/>
      </w:pPr>
      <w:r>
        <w:t>4. Министерству по налогам и сборам, Министерству финансов, Национальному статистическому комитету, Министерству труда и социальной защиты, Фонду социальной защиты населения Министерства труда и социальной защиты, Национальному банку, Белорусскому республиканскому унитарному страховому предприятию «Белгосстрах», областным (Минскому городскому) исполнительным комитетам, администрациям свободных экономических зон обеспечить:</w:t>
      </w:r>
    </w:p>
    <w:p w:rsidR="00456C55" w:rsidRDefault="00456C55">
      <w:pPr>
        <w:pStyle w:val="newncpi"/>
      </w:pPr>
      <w:r>
        <w:t>до 31 декабря 2007 г. рабочие места оборудованием с доступом к автоматизированной информационной системе «Взаимодействие» через IP-VPN каналы;</w:t>
      </w:r>
    </w:p>
    <w:p w:rsidR="00456C55" w:rsidRDefault="00456C55">
      <w:pPr>
        <w:pStyle w:val="newncpi"/>
      </w:pPr>
      <w:r>
        <w:t>с 1 января 2008 г. обмен документами (информацией) с регистрирующими органами в электронном виде в рамках автоматизированной информационной системы «Взаимодействие».</w:t>
      </w:r>
    </w:p>
    <w:p w:rsidR="00456C55" w:rsidRDefault="00456C55">
      <w:pPr>
        <w:pStyle w:val="point"/>
      </w:pPr>
      <w:r>
        <w:t xml:space="preserve">5. Министерству юстиции, Министерству экономики, Министерству финансов, Министерству связи и информатизации, Государственному комитету по науке и технологиям и Национальному банку в установленном порядке внести в Правительство Республики Беларусь проект «Разработка и внедрение второй очереди унифицированной автоматизированной информационной системы, позволяющей регистрирующим органам в соответствии с регламентом взаимодействовать с использованием автоматизированных систем других республиканских органов государственного управления в целях реализации принципа «одно окно» для включения его в состав перечня проектов, выполняемых по Государственной программе информатизации Республики Беларусь на 2003–2005 годы и </w:t>
      </w:r>
      <w:r>
        <w:lastRenderedPageBreak/>
        <w:t>на перспективу до 2010 года «Электронная Беларусь», утвержденной постановлением Совета Министров Республики Беларусь от 27 декабря 2002 г. № 1819 (Национальный реестр правовых актов Республики Беларусь, 2003 г., № 3, 5/11734).</w:t>
      </w:r>
    </w:p>
    <w:p w:rsidR="00456C55" w:rsidRDefault="00456C55">
      <w:pPr>
        <w:pStyle w:val="point"/>
      </w:pPr>
      <w:r>
        <w:t>6. Министерству юстиции, Министерству по налогам и сборам, Министерству финансов, Национальному статистическому комитету, Министерству труда и социальной защиты, Фонду социальной защиты населения Министерства труда и социальной защиты, Национальному банку, Белорусскому республиканскому унитарному страховому предприятию «Белгосстрах», администрациям свободных экономических зон начиная с 2008 года осуществлять финансирование технического обслуживания и оплату услуг по передаче данных, связанных с обеспечением функционирования автоматизированной системы «Взаимодействие», за счет средств, предусматриваемых в установленном порядке на содержание соответствующих органов и организаций.</w:t>
      </w:r>
    </w:p>
    <w:p w:rsidR="00456C55" w:rsidRDefault="00456C55">
      <w:pPr>
        <w:pStyle w:val="point"/>
      </w:pPr>
      <w:r>
        <w:t>7. Местным исполнительным и распорядительным органам при формировании проектов бюджетов соответствующих административно-территориальных единиц на очередной финансовый (бюджетный) год предусматривать выделение средств на техническое обслуживание и оплату услуг по передаче данных, связанных с обеспечением функционирования автоматизированной информационной системы «Взаимодействие».</w:t>
      </w:r>
    </w:p>
    <w:p w:rsidR="00456C55" w:rsidRDefault="00456C55">
      <w:pPr>
        <w:pStyle w:val="point"/>
      </w:pPr>
      <w:r>
        <w:t>8. Министерству юстиции, Министерству по налогам и сборам, Министерству финансов, Министерству статистики и анализа, Министерству труда и социальной защиты привести свои нормативные правовые акты в соответствие с настоящим постановлением.</w:t>
      </w:r>
    </w:p>
    <w:p w:rsidR="00456C55" w:rsidRDefault="00456C55">
      <w:pPr>
        <w:pStyle w:val="point"/>
      </w:pPr>
      <w:r>
        <w:t>9. Настоящее постановление вступает в силу с 1 января 2008 г., за исключением пунктов 4 и 5, вступающих в силу со дня официального опубликования данного постановления.</w:t>
      </w:r>
    </w:p>
    <w:p w:rsidR="00456C55" w:rsidRDefault="00456C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456C5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6C55" w:rsidRDefault="00456C5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6C55" w:rsidRDefault="00456C55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456C55" w:rsidRDefault="00456C55">
      <w:pPr>
        <w:pStyle w:val="newncpi"/>
      </w:pPr>
      <w:r>
        <w:t> </w:t>
      </w:r>
    </w:p>
    <w:p w:rsidR="00456C55" w:rsidRDefault="00456C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456C5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C55" w:rsidRDefault="00456C5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C55" w:rsidRDefault="00456C55">
            <w:pPr>
              <w:pStyle w:val="capu1"/>
            </w:pPr>
            <w:r>
              <w:t>УТВЕРЖДЕНО</w:t>
            </w:r>
          </w:p>
          <w:p w:rsidR="00456C55" w:rsidRDefault="00456C55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456C55" w:rsidRDefault="00456C55">
            <w:pPr>
              <w:pStyle w:val="cap1"/>
            </w:pPr>
            <w:r>
              <w:t>27.12.2007 № 1829</w:t>
            </w:r>
          </w:p>
        </w:tc>
      </w:tr>
    </w:tbl>
    <w:p w:rsidR="00456C55" w:rsidRDefault="00456C55">
      <w:pPr>
        <w:pStyle w:val="titleu"/>
      </w:pPr>
      <w:r>
        <w:t>ПОЛОЖЕНИЕ</w:t>
      </w:r>
      <w:r>
        <w:br/>
        <w:t>об автоматизированной информационной системе «Взаимодействие»</w:t>
      </w:r>
    </w:p>
    <w:p w:rsidR="00456C55" w:rsidRDefault="00456C55">
      <w:pPr>
        <w:pStyle w:val="point"/>
      </w:pPr>
      <w:r>
        <w:t>1. Настоящим Положением определяется порядок обеспечения оперативного информационного обмена данными при постановке на учет юридических лиц и индивидуальных предпринимателей, ликвидации юридических лиц (прекращении деятельности индивидуальных предпринимателей), а также при открытии юридическим лицам и индивидуальным предпринимателям счетов в банках, небанковских кредитно-финансовых организациях с использованием автоматизированной информационной системы «Взаимодействие» (далее – АИС «Взаимодействие») и ее технического обслуживания.</w:t>
      </w:r>
    </w:p>
    <w:p w:rsidR="00456C55" w:rsidRDefault="00456C55">
      <w:pPr>
        <w:pStyle w:val="point"/>
      </w:pPr>
      <w:r>
        <w:t>2. Для целей настоящего Положения используются термины и их определения в значениях, установленных в Законе Республики Беларусь от 28 декабря 2009 года «Об электронном документе и электронной цифровой подписи» (Национальный реестр правовых актов Республики Беларусь, 2010 г., № 15, 2/1665), а также следующие термины и определения:</w:t>
      </w:r>
    </w:p>
    <w:p w:rsidR="00456C55" w:rsidRDefault="00456C55">
      <w:pPr>
        <w:pStyle w:val="newncpi"/>
      </w:pPr>
      <w:r>
        <w:t>информационная карта – электронный документ, содержащий сведения о юридическом лице либо индивидуальном предпринимателе;</w:t>
      </w:r>
    </w:p>
    <w:p w:rsidR="00456C55" w:rsidRDefault="00456C55">
      <w:pPr>
        <w:pStyle w:val="newncpi"/>
      </w:pPr>
      <w:r>
        <w:t>электронное заявление – электронный документ, содержащий сведения о юридическом лице (индивидуальном предпринимателе), направляемый регистрирующим органом в банк, небанковскую кредитно-финансовую организацию для открытия текущего (расчетного) банковского счета. Форма электронного заявления утверждается Министерством юстиции;</w:t>
      </w:r>
    </w:p>
    <w:p w:rsidR="00456C55" w:rsidRDefault="00456C55">
      <w:pPr>
        <w:pStyle w:val="newncpi"/>
      </w:pPr>
      <w:r>
        <w:lastRenderedPageBreak/>
        <w:t>электронный запрос банка – электронный документ банка, небанковской кредитно-финансовой организации, содержащий информацию об учетном номере плательщика, наименовании юридического лица, фамилии, собственном имени, отчестве (если таковое имеется) индивидуального предпринимателя, в отношении которых составлен запрос.</w:t>
      </w:r>
    </w:p>
    <w:p w:rsidR="00456C55" w:rsidRDefault="00456C55">
      <w:pPr>
        <w:pStyle w:val="point"/>
      </w:pPr>
      <w:r>
        <w:t>3. В систему информационного взаимодействия входят:</w:t>
      </w:r>
    </w:p>
    <w:p w:rsidR="00456C55" w:rsidRDefault="00456C55">
      <w:pPr>
        <w:pStyle w:val="underpoint"/>
      </w:pPr>
      <w:r>
        <w:t>3.1. уполномоченный орган – государственный орган (Министерство юстиции), ответственный за регламентированное осуществление информационного обмена между организациями – участницами информационного взаимодействия;</w:t>
      </w:r>
    </w:p>
    <w:p w:rsidR="00456C55" w:rsidRDefault="00456C55">
      <w:pPr>
        <w:pStyle w:val="underpoint"/>
      </w:pPr>
      <w:r>
        <w:t>3.2. оператор – организация либо структурное подразделение государственного органа, осуществляющие функции технического обслуживания и системного администрирования в рамках информационного обмена между организациями – участницами информационного взаимодействия;</w:t>
      </w:r>
    </w:p>
    <w:p w:rsidR="00456C55" w:rsidRDefault="00456C55">
      <w:pPr>
        <w:pStyle w:val="underpoint"/>
      </w:pPr>
      <w:r>
        <w:t>3.3. организация – участница информационного взаимодействия (регистрирующие органы, налоговые органы, органы государственной статистики, органы Фонда социальной защиты населения Министерства труда и социальной защиты, Белорусское республиканское унитарное страховое предприятие «Белгосстрах», таможенные органы, территориальные (городские, районные) архивы местных исполнительных и распорядительных органов, банки, небанковские кредитно-финансовые организации).</w:t>
      </w:r>
    </w:p>
    <w:p w:rsidR="00456C55" w:rsidRDefault="00456C55">
      <w:pPr>
        <w:pStyle w:val="point"/>
      </w:pPr>
      <w:r>
        <w:t>4. Организации – участницы информационного взаимодействия должны применять АИС «Взаимодействие» одним из следующих способов:</w:t>
      </w:r>
    </w:p>
    <w:p w:rsidR="00456C55" w:rsidRDefault="00456C55">
      <w:pPr>
        <w:pStyle w:val="newncpi"/>
      </w:pPr>
      <w:r>
        <w:t>путем регламентированного доступа к АИС «Взаимодействие» уполномоченных работников организаций – участниц информационного взаимодействия и ручной обработки информационных карт (электронных запросов банков, электронных заявлений);</w:t>
      </w:r>
    </w:p>
    <w:p w:rsidR="00456C55" w:rsidRDefault="00456C55">
      <w:pPr>
        <w:pStyle w:val="newncpi"/>
      </w:pPr>
      <w:r>
        <w:t>путем регламентированного доступа к АИС «Взаимодействие» уполномоченных работников организаций – участниц информационного взаимодействия и пакетного режима обработки информационных карт (электронных запросов банков, электронных заявлений) с применением пакетных файлов установленного формата;</w:t>
      </w:r>
    </w:p>
    <w:p w:rsidR="00456C55" w:rsidRDefault="00456C55">
      <w:pPr>
        <w:pStyle w:val="newncpi"/>
      </w:pPr>
      <w:r>
        <w:t>с использованием интеграционных адаптеров – программных компонентов, являющихся посредниками между АИС «Взаимодействие» и информационными системами организаций – участниц информационного взаимодействия.</w:t>
      </w:r>
    </w:p>
    <w:p w:rsidR="00456C55" w:rsidRDefault="00456C55">
      <w:pPr>
        <w:pStyle w:val="point"/>
      </w:pPr>
      <w:r>
        <w:t>5. Доступ к АИС «Взаимодействие» должны иметь уполномоченные работники организаций – участниц информационного взаимодействия в соответствии с их полномочиями, определяемыми данными организациями. Использование указанными работниками информации из АИС «Взаимодействие» с нарушением интересов юридических и (или) физических лиц влечет ответственность, предусмотренную законодательством.</w:t>
      </w:r>
    </w:p>
    <w:p w:rsidR="00456C55" w:rsidRDefault="00456C55">
      <w:pPr>
        <w:pStyle w:val="point"/>
      </w:pPr>
      <w:r>
        <w:t>6. Организации – участницы информационного взаимодействия обязаны:</w:t>
      </w:r>
    </w:p>
    <w:p w:rsidR="00456C55" w:rsidRDefault="00456C55">
      <w:pPr>
        <w:pStyle w:val="newncpi"/>
      </w:pPr>
      <w:r>
        <w:t>обеспечивать организацию каналов и оплату услуг доступа к центральному узлу АИС «Взаимодействие» за счет средств, предусматриваемых в установленном порядке на содержание организаций – участниц информационного взаимодействия;</w:t>
      </w:r>
    </w:p>
    <w:p w:rsidR="00456C55" w:rsidRDefault="00456C55">
      <w:pPr>
        <w:pStyle w:val="newncpi"/>
      </w:pPr>
      <w:r>
        <w:t>осуществлять прием и обработку предоставляемой информации;</w:t>
      </w:r>
    </w:p>
    <w:p w:rsidR="00456C55" w:rsidRDefault="00456C55">
      <w:pPr>
        <w:pStyle w:val="newncpi"/>
      </w:pPr>
      <w:r>
        <w:t>обеспечивать сохранность и защиту полученной информации от несанкционированного доступа, использование ее по служебному назначению;</w:t>
      </w:r>
    </w:p>
    <w:p w:rsidR="00456C55" w:rsidRDefault="00456C55">
      <w:pPr>
        <w:pStyle w:val="newncpi"/>
      </w:pPr>
      <w:r>
        <w:t>не допускать передачи полученной информации третьим лицам;</w:t>
      </w:r>
    </w:p>
    <w:p w:rsidR="00456C55" w:rsidRDefault="00456C55">
      <w:pPr>
        <w:pStyle w:val="newncpi"/>
      </w:pPr>
      <w:r>
        <w:t>незамедлительно информировать оператора о фактах нештатного функционирования АИС «Взаимодействие»;</w:t>
      </w:r>
    </w:p>
    <w:p w:rsidR="00456C55" w:rsidRDefault="00456C55">
      <w:pPr>
        <w:pStyle w:val="newncpi"/>
      </w:pPr>
      <w:r>
        <w:t>выполнять иные функции, предусмотренные законодательством.</w:t>
      </w:r>
    </w:p>
    <w:p w:rsidR="00456C55" w:rsidRDefault="00456C55">
      <w:pPr>
        <w:pStyle w:val="point"/>
      </w:pPr>
      <w:r>
        <w:t>7. Уполномоченный орган обязан:</w:t>
      </w:r>
    </w:p>
    <w:p w:rsidR="00456C55" w:rsidRDefault="00456C55">
      <w:pPr>
        <w:pStyle w:val="newncpi"/>
      </w:pPr>
      <w:r>
        <w:t>определять порядок информационного взаимодействия, требования по его содержанию и форматам информационных карт (электронных запросов банков, электронных заявлений), а также порядок эксплуатации АИС «Взаимодействие» и организационное обеспечение ее функционирования;</w:t>
      </w:r>
    </w:p>
    <w:p w:rsidR="00456C55" w:rsidRDefault="00456C55">
      <w:pPr>
        <w:pStyle w:val="newncpi"/>
      </w:pPr>
      <w:r>
        <w:t>разрешать доступ к АИС «Взаимодействие» для уполномоченных работников организаций – участниц информационного взаимодействия;</w:t>
      </w:r>
    </w:p>
    <w:p w:rsidR="00456C55" w:rsidRDefault="00456C55">
      <w:pPr>
        <w:pStyle w:val="newncpi"/>
      </w:pPr>
      <w:r>
        <w:t>осуществлять контроль за соблюдением организациями – участницами информационного взаимодействия правил информационного взаимодействия;</w:t>
      </w:r>
    </w:p>
    <w:p w:rsidR="00456C55" w:rsidRDefault="00456C55">
      <w:pPr>
        <w:pStyle w:val="newncpi"/>
      </w:pPr>
      <w:r>
        <w:lastRenderedPageBreak/>
        <w:t>осуществлять контроль за качеством технического обслуживания и оплату технического обслуживания АИС «Взаимодействие».</w:t>
      </w:r>
    </w:p>
    <w:p w:rsidR="00456C55" w:rsidRDefault="00456C55">
      <w:pPr>
        <w:pStyle w:val="point"/>
      </w:pPr>
      <w:r>
        <w:t>8. Оператор осуществляет техническое сопровождение функционирования АИС «Взаимодействие» и обязан обеспечивать:</w:t>
      </w:r>
    </w:p>
    <w:p w:rsidR="00456C55" w:rsidRDefault="00456C55">
      <w:pPr>
        <w:pStyle w:val="newncpi"/>
      </w:pPr>
      <w:r>
        <w:t>защиту АИС «Взаимодействие» от несанкционированного доступа;</w:t>
      </w:r>
    </w:p>
    <w:p w:rsidR="00456C55" w:rsidRDefault="00456C55">
      <w:pPr>
        <w:pStyle w:val="newncpi"/>
      </w:pPr>
      <w:r>
        <w:t>бесперебойную работу центрального узла АИС «Взаимодействие»;</w:t>
      </w:r>
    </w:p>
    <w:p w:rsidR="00456C55" w:rsidRDefault="00456C55">
      <w:pPr>
        <w:pStyle w:val="newncpi"/>
      </w:pPr>
      <w:r>
        <w:t>доступ пользователей к АИС «Взаимодействие» в строгом соответствии с их полномочиями;</w:t>
      </w:r>
    </w:p>
    <w:p w:rsidR="00456C55" w:rsidRDefault="00456C55">
      <w:pPr>
        <w:pStyle w:val="newncpi"/>
      </w:pPr>
      <w:r>
        <w:t>техническую поддержку пользователей АИС «Взаимодействие»;</w:t>
      </w:r>
    </w:p>
    <w:p w:rsidR="00456C55" w:rsidRDefault="00456C55">
      <w:pPr>
        <w:pStyle w:val="newncpi"/>
      </w:pPr>
      <w:r>
        <w:t>проведение обучения пользователей АИС «Взаимодействие»;</w:t>
      </w:r>
    </w:p>
    <w:p w:rsidR="00456C55" w:rsidRDefault="00456C55">
      <w:pPr>
        <w:pStyle w:val="newncpi"/>
      </w:pPr>
      <w:r>
        <w:t>выдачу программного обеспечения для оснащения автоматизированных рабочих мест уполномоченных работников организаций – участниц информационного взаимодействия для доступа к АИС «Взаимодействие».</w:t>
      </w:r>
    </w:p>
    <w:p w:rsidR="00456C55" w:rsidRDefault="00456C55">
      <w:pPr>
        <w:pStyle w:val="point"/>
      </w:pPr>
      <w:r>
        <w:t> </w:t>
      </w:r>
    </w:p>
    <w:p w:rsidR="00ED0F71" w:rsidRDefault="00ED0F71"/>
    <w:sectPr w:rsidR="00ED0F71" w:rsidSect="002923B2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55"/>
    <w:rsid w:val="00456C55"/>
    <w:rsid w:val="00E825E6"/>
    <w:rsid w:val="00E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B25BC-C566-474A-A00D-AE7CF99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456C5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u">
    <w:name w:val="titleu"/>
    <w:basedOn w:val="Normal"/>
    <w:rsid w:val="00456C5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Normal"/>
    <w:rsid w:val="00456C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Normal"/>
    <w:rsid w:val="00456C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Normal"/>
    <w:rsid w:val="00456C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add">
    <w:name w:val="changeadd"/>
    <w:basedOn w:val="Normal"/>
    <w:rsid w:val="00456C5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Normal"/>
    <w:rsid w:val="00456C5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ap1">
    <w:name w:val="cap1"/>
    <w:basedOn w:val="Normal"/>
    <w:rsid w:val="00456C55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Normal"/>
    <w:rsid w:val="00456C55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Normal"/>
    <w:rsid w:val="00456C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Normal"/>
    <w:rsid w:val="00456C5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DefaultParagraphFont"/>
    <w:rsid w:val="00456C5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DefaultParagraphFont"/>
    <w:rsid w:val="00456C5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DefaultParagraphFont"/>
    <w:rsid w:val="00456C55"/>
    <w:rPr>
      <w:rFonts w:ascii="Times New Roman" w:hAnsi="Times New Roman" w:cs="Times New Roman" w:hint="default"/>
    </w:rPr>
  </w:style>
  <w:style w:type="character" w:customStyle="1" w:styleId="number">
    <w:name w:val="number"/>
    <w:basedOn w:val="DefaultParagraphFont"/>
    <w:rsid w:val="00456C55"/>
    <w:rPr>
      <w:rFonts w:ascii="Times New Roman" w:hAnsi="Times New Roman" w:cs="Times New Roman" w:hint="default"/>
    </w:rPr>
  </w:style>
  <w:style w:type="character" w:customStyle="1" w:styleId="post">
    <w:name w:val="post"/>
    <w:basedOn w:val="DefaultParagraphFont"/>
    <w:rsid w:val="00456C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DefaultParagraphFont"/>
    <w:rsid w:val="00456C5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D5E0E-E0C5-4DB7-888D-A54D7E2DC892}"/>
</file>

<file path=customXml/itemProps2.xml><?xml version="1.0" encoding="utf-8"?>
<ds:datastoreItem xmlns:ds="http://schemas.openxmlformats.org/officeDocument/2006/customXml" ds:itemID="{34C25412-7070-4BD5-BE7F-12470F1B9521}"/>
</file>

<file path=customXml/itemProps3.xml><?xml version="1.0" encoding="utf-8"?>
<ds:datastoreItem xmlns:ds="http://schemas.openxmlformats.org/officeDocument/2006/customXml" ds:itemID="{F7A4577B-7806-47AC-BF56-4FBF1A85B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1664</Words>
  <Characters>9487</Characters>
  <Application>Microsoft Office Word</Application>
  <DocSecurity>0</DocSecurity>
  <Lines>79</Lines>
  <Paragraphs>22</Paragraphs>
  <ScaleCrop>false</ScaleCrop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1</cp:revision>
  <dcterms:created xsi:type="dcterms:W3CDTF">2023-05-23T15:31:00Z</dcterms:created>
  <dcterms:modified xsi:type="dcterms:W3CDTF">2023-05-23T15:32:00Z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